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2CD" w:rsidRDefault="000462CD" w:rsidP="000462CD">
      <w:pPr>
        <w:pStyle w:val="2"/>
      </w:pPr>
      <w:r w:rsidRPr="00823800">
        <w:rPr>
          <w:rFonts w:ascii="Times New Roman" w:hAnsi="Times New Roman" w:cs="Times New Roman"/>
        </w:rPr>
        <w:t>专练</w:t>
      </w:r>
      <w:r w:rsidRPr="00823800">
        <w:rPr>
          <w:rFonts w:ascii="Times New Roman" w:hAnsi="Times New Roman" w:cs="Times New Roman"/>
        </w:rPr>
        <w:t>90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种群及其动态和群落及其演替综合练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t>．</w:t>
      </w:r>
      <w:r w:rsidRPr="00823800">
        <w:rPr>
          <w:rFonts w:ascii="Times New Roman" w:hAnsi="Times New Roman" w:cs="Times New Roman"/>
        </w:rPr>
        <w:t>下列关于种群和群落的叙述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种群是生物进化的基本单位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种群内出现个体变异是普遍现象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退耕还林、退塘还湖、布设人工鱼礁之后都会发生群落的初生演替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习性相似物种的生活区域重叠得越多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对资源的利用越充分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ascii="Times New Roman" w:hAnsi="Times New Roman" w:cs="Times New Roman"/>
        </w:rPr>
        <w:t>两只雄孔雀为吸引异性争相开屏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说明行为信息能够影响种间关系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吉林东辽月考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如图是有关种群特征的概念图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有关分析错误的是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462CD" w:rsidRDefault="000462CD" w:rsidP="000462CD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882900" cy="1428750"/>
            <wp:effectExtent l="0" t="0" r="0" b="0"/>
            <wp:docPr id="7" name="图片 7" descr="毛毛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毛毛30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表示种群密度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是制约种群增长的因素之一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春运期间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北京的人口数量变化主要取决于</w:t>
      </w:r>
      <w:r w:rsidRPr="00823800">
        <w:rPr>
          <w:rFonts w:hAnsi="宋体" w:cs="Times New Roman"/>
        </w:rPr>
        <w:t>②③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预测种群数量变化的主要依据是</w:t>
      </w:r>
      <w:r w:rsidRPr="00823800">
        <w:rPr>
          <w:rFonts w:hAnsi="宋体" w:cs="Times New Roman"/>
        </w:rPr>
        <w:t>④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利用人工合成的性引诱剂诱杀害虫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破坏了</w:t>
      </w:r>
      <w:r w:rsidRPr="00823800">
        <w:rPr>
          <w:rFonts w:hAnsi="宋体" w:cs="Times New Roman"/>
        </w:rPr>
        <w:t>⑤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河北卓越联考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南极冰藻是以硅藻为主的一大类藻类植物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长期生长在南极海冰区－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～</w:t>
      </w:r>
      <w:r w:rsidRPr="00823800">
        <w:rPr>
          <w:rFonts w:ascii="Times New Roman" w:hAnsi="Times New Roman" w:cs="Times New Roman"/>
        </w:rPr>
        <w:t>4</w:t>
      </w:r>
      <w:r w:rsidRPr="00823800">
        <w:rPr>
          <w:rFonts w:hAnsi="宋体" w:cs="Times New Roman"/>
        </w:rPr>
        <w:t>℃</w:t>
      </w:r>
      <w:r w:rsidRPr="00823800">
        <w:rPr>
          <w:rFonts w:ascii="Times New Roman" w:hAnsi="Times New Roman" w:cs="Times New Roman"/>
        </w:rPr>
        <w:t>的环境中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其最适生长温度为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hAnsi="宋体" w:cs="Times New Roman"/>
        </w:rPr>
        <w:t>℃</w:t>
      </w:r>
      <w:r w:rsidRPr="00823800">
        <w:rPr>
          <w:rFonts w:ascii="Times New Roman" w:hAnsi="Times New Roman" w:cs="Times New Roman"/>
        </w:rPr>
        <w:t>。磷虾主要以南极冰藻为食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企鹅主要以磷虾为食。自</w:t>
      </w:r>
      <w:r w:rsidRPr="00823800">
        <w:rPr>
          <w:rFonts w:ascii="Times New Roman" w:hAnsi="Times New Roman" w:cs="Times New Roman"/>
        </w:rPr>
        <w:t>1975</w:t>
      </w:r>
      <w:r w:rsidRPr="00823800">
        <w:rPr>
          <w:rFonts w:ascii="Times New Roman" w:hAnsi="Times New Roman" w:cs="Times New Roman"/>
        </w:rPr>
        <w:t>年以来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磷虾种群密度下降高达</w:t>
      </w:r>
      <w:r w:rsidRPr="00823800">
        <w:rPr>
          <w:rFonts w:ascii="Times New Roman" w:hAnsi="Times New Roman" w:cs="Times New Roman"/>
        </w:rPr>
        <w:t>80%</w:t>
      </w:r>
      <w:r w:rsidRPr="00823800">
        <w:rPr>
          <w:rFonts w:ascii="Times New Roman" w:hAnsi="Times New Roman" w:cs="Times New Roman"/>
        </w:rPr>
        <w:t>。下列叙述错误的是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南极冰藻组成了一个种群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企鹅种群密度也会随着磷虾种群密度下降而下降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南极冰藻、磷虾、企鹅与该海冰区的其他生物组成群落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－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～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hAnsi="宋体" w:cs="Times New Roman"/>
        </w:rPr>
        <w:t>℃</w:t>
      </w:r>
      <w:r w:rsidRPr="00823800">
        <w:rPr>
          <w:rFonts w:ascii="Times New Roman" w:hAnsi="Times New Roman" w:cs="Times New Roman"/>
        </w:rPr>
        <w:t>范围内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随着温度升高南极冰藻的光合作用强度增大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对于某地区新引入的一种鸟类进行种群调查研究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资料如下：</w:t>
      </w:r>
    </w:p>
    <w:tbl>
      <w:tblPr>
        <w:tblW w:w="78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16"/>
        <w:gridCol w:w="816"/>
        <w:gridCol w:w="816"/>
        <w:gridCol w:w="816"/>
        <w:gridCol w:w="816"/>
        <w:gridCol w:w="816"/>
        <w:gridCol w:w="816"/>
      </w:tblGrid>
      <w:tr w:rsidR="000462CD" w:rsidRPr="00823800" w:rsidTr="00FA09CF">
        <w:trPr>
          <w:jc w:val="center"/>
        </w:trPr>
        <w:tc>
          <w:tcPr>
            <w:tcW w:w="291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年份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1970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1971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1972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1973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1975</w:t>
            </w:r>
          </w:p>
        </w:tc>
      </w:tr>
      <w:tr w:rsidR="000462CD" w:rsidRPr="00823800" w:rsidTr="00FA09CF">
        <w:trPr>
          <w:jc w:val="center"/>
        </w:trPr>
        <w:tc>
          <w:tcPr>
            <w:tcW w:w="291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种群数量</w:t>
            </w:r>
            <w:r>
              <w:rPr>
                <w:rFonts w:ascii="Times New Roman" w:hAnsi="Times New Roman" w:cs="Times New Roman"/>
              </w:rPr>
              <w:t>(</w:t>
            </w:r>
            <w:r w:rsidRPr="00823800">
              <w:rPr>
                <w:rFonts w:ascii="Times New Roman" w:hAnsi="Times New Roman" w:cs="Times New Roman"/>
              </w:rPr>
              <w:t>只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－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－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－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－</w:t>
            </w:r>
          </w:p>
        </w:tc>
      </w:tr>
      <w:tr w:rsidR="000462CD" w:rsidRPr="00823800" w:rsidTr="00FA09CF">
        <w:trPr>
          <w:jc w:val="center"/>
        </w:trPr>
        <w:tc>
          <w:tcPr>
            <w:tcW w:w="291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捕捉标志数</w:t>
            </w:r>
            <w:r>
              <w:rPr>
                <w:rFonts w:ascii="Times New Roman" w:hAnsi="Times New Roman" w:cs="Times New Roman"/>
              </w:rPr>
              <w:t>(</w:t>
            </w:r>
            <w:r w:rsidRPr="00823800">
              <w:rPr>
                <w:rFonts w:ascii="Times New Roman" w:hAnsi="Times New Roman" w:cs="Times New Roman"/>
              </w:rPr>
              <w:t>只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－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－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80</w:t>
            </w:r>
          </w:p>
        </w:tc>
      </w:tr>
      <w:tr w:rsidR="000462CD" w:rsidRPr="00823800" w:rsidTr="00FA09CF">
        <w:trPr>
          <w:jc w:val="center"/>
        </w:trPr>
        <w:tc>
          <w:tcPr>
            <w:tcW w:w="291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第二次重捕数</w:t>
            </w:r>
            <w:r>
              <w:rPr>
                <w:rFonts w:ascii="Times New Roman" w:hAnsi="Times New Roman" w:cs="Times New Roman"/>
              </w:rPr>
              <w:t>(</w:t>
            </w:r>
            <w:r w:rsidRPr="00823800">
              <w:rPr>
                <w:rFonts w:ascii="Times New Roman" w:hAnsi="Times New Roman" w:cs="Times New Roman"/>
              </w:rPr>
              <w:t>只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－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－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80</w:t>
            </w:r>
          </w:p>
        </w:tc>
      </w:tr>
      <w:tr w:rsidR="000462CD" w:rsidTr="00FA09CF">
        <w:trPr>
          <w:jc w:val="center"/>
        </w:trPr>
        <w:tc>
          <w:tcPr>
            <w:tcW w:w="291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重捕个体中的标志数</w:t>
            </w:r>
            <w:r>
              <w:rPr>
                <w:rFonts w:ascii="Times New Roman" w:hAnsi="Times New Roman" w:cs="Times New Roman"/>
              </w:rPr>
              <w:t>(</w:t>
            </w:r>
            <w:r w:rsidRPr="00823800">
              <w:rPr>
                <w:rFonts w:ascii="Times New Roman" w:hAnsi="Times New Roman" w:cs="Times New Roman"/>
              </w:rPr>
              <w:t>只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－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－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462CD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13</w:t>
            </w:r>
          </w:p>
        </w:tc>
      </w:tr>
    </w:tbl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那么</w:t>
      </w:r>
      <w:r w:rsidRPr="00823800">
        <w:rPr>
          <w:rFonts w:ascii="Times New Roman" w:hAnsi="Times New Roman" w:cs="Times New Roman"/>
        </w:rPr>
        <w:t>1970</w:t>
      </w:r>
      <w:r w:rsidRPr="00823800">
        <w:rPr>
          <w:rFonts w:ascii="Times New Roman" w:hAnsi="Times New Roman" w:cs="Times New Roman"/>
        </w:rPr>
        <w:t>～</w:t>
      </w:r>
      <w:r w:rsidRPr="00823800">
        <w:rPr>
          <w:rFonts w:ascii="Times New Roman" w:hAnsi="Times New Roman" w:cs="Times New Roman"/>
        </w:rPr>
        <w:t>1975</w:t>
      </w:r>
      <w:r w:rsidRPr="00823800">
        <w:rPr>
          <w:rFonts w:ascii="Times New Roman" w:hAnsi="Times New Roman" w:cs="Times New Roman"/>
        </w:rPr>
        <w:t>年该鸟类种群的增长曲线是</w:t>
      </w: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 w:hint="eastAsia"/>
        </w:rPr>
        <w:t xml:space="preserve">　　</w:t>
      </w:r>
      <w:r>
        <w:rPr>
          <w:rFonts w:ascii="Times New Roman" w:hAnsi="Times New Roman" w:cs="Times New Roman" w:hint="eastAsia"/>
        </w:rPr>
        <w:t>)</w:t>
      </w:r>
    </w:p>
    <w:p w:rsidR="000462CD" w:rsidRDefault="000462CD" w:rsidP="000462CD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2520950" cy="1803400"/>
            <wp:effectExtent l="0" t="0" r="0" b="6350"/>
            <wp:docPr id="6" name="图片 6" descr="毛毛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毛毛30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0" cy="180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河北金太阳联考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如图甲表示某一经济鱼类的种群特征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图乙是某时期该鱼类种群的年龄组成曲线。下列分析正确的是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0462CD" w:rsidRDefault="000462CD" w:rsidP="000462CD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355850" cy="1295400"/>
            <wp:effectExtent l="0" t="0" r="6350" b="0"/>
            <wp:docPr id="5" name="图片 5" descr="毛毛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毛毛3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8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图乙为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</w:rPr>
        <w:t>点后该经济鱼类年龄组成曲线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在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点时捕捞鱼类最易得到最大日捕获量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估算一个种群的出生率和死亡率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即可确定种群密度的大小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d</w:t>
      </w:r>
      <w:r w:rsidRPr="00823800">
        <w:rPr>
          <w:rFonts w:ascii="Times New Roman" w:hAnsi="Times New Roman" w:cs="Times New Roman"/>
        </w:rPr>
        <w:t>点时种群数量达到最大值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贵州</w:t>
      </w:r>
      <w:r w:rsidRPr="00823800">
        <w:rPr>
          <w:rFonts w:ascii="Times New Roman" w:eastAsia="楷体_GB2312" w:hAnsi="Times New Roman" w:cs="Times New Roman" w:hint="eastAsia"/>
        </w:rPr>
        <w:t>遵义测试</w:t>
      </w:r>
      <w:r>
        <w:rPr>
          <w:rFonts w:ascii="Times New Roman" w:eastAsia="楷体_GB2312" w:hAnsi="Times New Roman" w:cs="Times New Roman" w:hint="eastAsia"/>
        </w:rPr>
        <w:t>]</w:t>
      </w:r>
      <w:r w:rsidRPr="00823800">
        <w:rPr>
          <w:rFonts w:ascii="Times New Roman" w:hAnsi="Times New Roman" w:cs="Times New Roman"/>
        </w:rPr>
        <w:t>一块甘蔗田弃耕几年后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形成了杂草地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下面有关该过程叙述正确的是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此过程属于次生演替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最终不一定能演替成为森林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此过程属于初生演替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最终一定能演替成为森林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hAnsi="宋体" w:cs="Times New Roman"/>
        </w:rPr>
        <w:t>③</w:t>
      </w:r>
      <w:r w:rsidRPr="00823800">
        <w:rPr>
          <w:rFonts w:ascii="Times New Roman" w:hAnsi="Times New Roman" w:cs="Times New Roman"/>
        </w:rPr>
        <w:t>该杂草地物种丰富度要高于甘蔗田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hAnsi="宋体" w:cs="Times New Roman"/>
        </w:rPr>
        <w:t>④</w:t>
      </w:r>
      <w:r w:rsidRPr="00823800">
        <w:rPr>
          <w:rFonts w:ascii="Times New Roman" w:hAnsi="Times New Roman" w:cs="Times New Roman"/>
        </w:rPr>
        <w:t>该杂草地动物没有分层现象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所以该群落没有垂直结构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hAnsi="宋体" w:cs="Times New Roman"/>
        </w:rPr>
        <w:t>⑤</w:t>
      </w:r>
      <w:r w:rsidRPr="00823800">
        <w:rPr>
          <w:rFonts w:ascii="Times New Roman" w:hAnsi="Times New Roman" w:cs="Times New Roman"/>
        </w:rPr>
        <w:t>动植物在杂草地中都有分层现象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群落有垂直结构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①④⑤</w:t>
      </w:r>
      <w:r>
        <w:rPr>
          <w:rFonts w:ascii="Times New Roman" w:hAnsi="Times New Roman" w:cs="Times New Roman"/>
        </w:rPr>
        <w:t xml:space="preserve">　　　　　　　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②③⑤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②③④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①③⑤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江苏无锡阶段测试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图甲表示弃耕农田的群落演替情况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图乙、丙、丁表</w:t>
      </w:r>
      <w:r w:rsidRPr="00823800">
        <w:rPr>
          <w:rFonts w:ascii="Times New Roman" w:hAnsi="Times New Roman" w:cs="Times New Roman" w:hint="eastAsia"/>
        </w:rPr>
        <w:t>示演替过程中各种量随时间的变化曲线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下列有关分析错误的是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462CD" w:rsidRDefault="000462CD" w:rsidP="000462CD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724150" cy="1289050"/>
            <wp:effectExtent l="0" t="0" r="0" b="6350"/>
            <wp:docPr id="4" name="图片 4" descr="毛毛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毛毛30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28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lastRenderedPageBreak/>
        <w:t>A.</w:t>
      </w:r>
      <w:r w:rsidRPr="00823800">
        <w:rPr>
          <w:rFonts w:ascii="Times New Roman" w:hAnsi="Times New Roman" w:cs="Times New Roman"/>
        </w:rPr>
        <w:t>图甲中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点时不存在群落的垂直结构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d</w:t>
      </w:r>
      <w:r w:rsidRPr="00823800">
        <w:rPr>
          <w:rFonts w:ascii="Times New Roman" w:hAnsi="Times New Roman" w:cs="Times New Roman"/>
        </w:rPr>
        <w:t>点时不存在水平结构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图乙可表示演替过程中物种丰富度与时间的关系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图丙可表示该地块上恢复力稳定性与时间的关系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图丁可表示草本植物数量随时间变化的情况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8.</w:t>
      </w:r>
    </w:p>
    <w:p w:rsidR="000462CD" w:rsidRDefault="000462CD" w:rsidP="000462CD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984250" cy="1073150"/>
            <wp:effectExtent l="0" t="0" r="6350" b="0"/>
            <wp:docPr id="3" name="图片 3" descr="毛毛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毛毛30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0" cy="107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在自然界中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每一种生物几乎都受到周围其他生物的影响。图中表示甲、乙两种生物之间的数量变化关系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在下列</w:t>
      </w:r>
      <w:r w:rsidRPr="00823800">
        <w:rPr>
          <w:rFonts w:ascii="Times New Roman" w:hAnsi="Times New Roman" w:cs="Times New Roman"/>
        </w:rPr>
        <w:t>4</w:t>
      </w:r>
      <w:r w:rsidRPr="00823800">
        <w:rPr>
          <w:rFonts w:ascii="Times New Roman" w:hAnsi="Times New Roman" w:cs="Times New Roman"/>
        </w:rPr>
        <w:t>个营养关系图中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与题干所示的种</w:t>
      </w:r>
      <w:r w:rsidRPr="00823800">
        <w:rPr>
          <w:rFonts w:ascii="Times New Roman" w:hAnsi="Times New Roman" w:cs="Times New Roman" w:hint="eastAsia"/>
        </w:rPr>
        <w:t>间数量关系最符合的是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462CD" w:rsidRDefault="00AA1105" w:rsidP="000462CD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0462CD" w:rsidRPr="00823800">
        <w:rPr>
          <w:rFonts w:ascii="Times New Roman" w:hAnsi="Times New Roman" w:cs="Times New Roman"/>
        </w:rPr>
        <w:instrText xml:space="preserve">eq </w:instrText>
      </w:r>
      <w:r w:rsidR="000462CD">
        <w:rPr>
          <w:rFonts w:ascii="Times New Roman" w:hAnsi="Times New Roman" w:cs="Times New Roman"/>
        </w:rPr>
        <w:instrText>\a\vs4\</w:instrText>
      </w:r>
      <w:r w:rsidR="000462CD" w:rsidRPr="00823800">
        <w:rPr>
          <w:rFonts w:ascii="Times New Roman" w:hAnsi="Times New Roman" w:cs="Times New Roman"/>
        </w:rPr>
        <w:instrText>al(</w:instrText>
      </w:r>
      <w:r w:rsidR="000462CD">
        <w:rPr>
          <w:rFonts w:ascii="Times New Roman" w:hAnsi="Times New Roman" w:cs="Times New Roman"/>
        </w:rPr>
        <w:instrText xml:space="preserve">　</w:instrText>
      </w:r>
      <w:r w:rsidR="000462CD">
        <w:rPr>
          <w:rFonts w:ascii="Times New Roman" w:hAnsi="Times New Roman" w:cs="Times New Roman"/>
          <w:noProof/>
        </w:rPr>
        <w:drawing>
          <wp:inline distT="0" distB="0" distL="0" distR="0">
            <wp:extent cx="2813050" cy="679450"/>
            <wp:effectExtent l="0" t="0" r="6350" b="6350"/>
            <wp:docPr id="2" name="图片 2" descr="毛毛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毛毛30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3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62CD" w:rsidRPr="00823800"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下表为不同海拔区域蝶类生物多样性研究结果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以下有关叙述正确的是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462CD" w:rsidRPr="00823800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</w:p>
    <w:tbl>
      <w:tblPr>
        <w:tblW w:w="64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36"/>
        <w:gridCol w:w="1236"/>
        <w:gridCol w:w="1096"/>
        <w:gridCol w:w="711"/>
        <w:gridCol w:w="711"/>
        <w:gridCol w:w="711"/>
        <w:gridCol w:w="711"/>
      </w:tblGrid>
      <w:tr w:rsidR="000462CD" w:rsidRPr="00823800" w:rsidTr="00FA09CF"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垂直带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hAnsi="宋体" w:cs="Times New Roman"/>
              </w:rPr>
              <w:t>Ⅰ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hAnsi="宋体" w:cs="Times New Roman"/>
              </w:rPr>
              <w:t>Ⅱ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hAnsi="宋体" w:cs="Times New Roman"/>
              </w:rPr>
              <w:t>Ⅲ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hAnsi="宋体" w:cs="Times New Roman"/>
              </w:rPr>
              <w:t>Ⅳ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hAnsi="宋体" w:cs="Times New Roman"/>
              </w:rPr>
              <w:t>Ⅴ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hAnsi="宋体" w:cs="Times New Roman"/>
              </w:rPr>
              <w:t>Ⅵ</w:t>
            </w:r>
          </w:p>
        </w:tc>
      </w:tr>
      <w:tr w:rsidR="000462CD" w:rsidRPr="00823800" w:rsidTr="00FA09CF"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海拔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＜</w:t>
            </w:r>
            <w:r w:rsidRPr="00823800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1000</w:t>
            </w:r>
            <w:r w:rsidRPr="00823800">
              <w:rPr>
                <w:rFonts w:ascii="Times New Roman" w:hAnsi="Times New Roman" w:cs="Times New Roman"/>
              </w:rPr>
              <w:t>～</w:t>
            </w:r>
            <w:r w:rsidRPr="00823800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2000</w:t>
            </w:r>
            <w:r w:rsidRPr="00823800">
              <w:rPr>
                <w:rFonts w:ascii="Times New Roman" w:hAnsi="Times New Roman" w:cs="Times New Roman"/>
              </w:rPr>
              <w:t>～</w:t>
            </w:r>
            <w:r w:rsidRPr="00823800"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2500</w:t>
            </w:r>
            <w:r w:rsidRPr="00823800">
              <w:rPr>
                <w:rFonts w:ascii="Times New Roman" w:hAnsi="Times New Roman" w:cs="Times New Roman"/>
              </w:rPr>
              <w:t>～</w:t>
            </w:r>
            <w:r w:rsidRPr="00823800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3000</w:t>
            </w:r>
            <w:r w:rsidRPr="00823800">
              <w:rPr>
                <w:rFonts w:ascii="Times New Roman" w:hAnsi="Times New Roman" w:cs="Times New Roman"/>
              </w:rPr>
              <w:t>～</w:t>
            </w:r>
            <w:r w:rsidRPr="00823800"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＞</w:t>
            </w:r>
            <w:r w:rsidRPr="00823800">
              <w:rPr>
                <w:rFonts w:ascii="Times New Roman" w:hAnsi="Times New Roman" w:cs="Times New Roman"/>
              </w:rPr>
              <w:t>3500</w:t>
            </w:r>
          </w:p>
        </w:tc>
      </w:tr>
      <w:tr w:rsidR="000462CD" w:rsidRPr="00823800" w:rsidTr="00FA09CF"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植被类型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热带季雨林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常绿阔叶林</w:t>
            </w: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常绿落叶混交林</w:t>
            </w: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针阔混交林</w:t>
            </w: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针叶林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高寒灌丛草甸</w:t>
            </w:r>
          </w:p>
        </w:tc>
      </w:tr>
      <w:tr w:rsidR="000462CD" w:rsidTr="00FA09CF"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蝶类种类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349</w:t>
            </w:r>
          </w:p>
        </w:tc>
        <w:tc>
          <w:tcPr>
            <w:tcW w:w="109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452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0462CD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100</w:t>
            </w:r>
          </w:p>
        </w:tc>
      </w:tr>
    </w:tbl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不同垂直带的植被类型差异是群落演替的结果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不同垂直带的植被类型差异反映了群落的空间结构特征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蝶类物种多样性与各垂直带植被类型无关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蝶类物种多样性与各垂直带气候特征有关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江苏无锡月考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某生物兴趣小组开展探究实</w:t>
      </w:r>
      <w:r w:rsidRPr="00823800">
        <w:rPr>
          <w:rFonts w:ascii="Times New Roman" w:hAnsi="Times New Roman" w:cs="Times New Roman" w:hint="eastAsia"/>
        </w:rPr>
        <w:t>验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课题是</w:t>
      </w:r>
      <w:r w:rsidRPr="00823800">
        <w:rPr>
          <w:rFonts w:hAnsi="宋体" w:cs="Times New Roman" w:hint="eastAsia"/>
        </w:rPr>
        <w:t>“</w:t>
      </w:r>
      <w:r w:rsidRPr="00823800">
        <w:rPr>
          <w:rFonts w:ascii="Times New Roman" w:hAnsi="Times New Roman" w:cs="Times New Roman" w:hint="eastAsia"/>
        </w:rPr>
        <w:t>培养液中酵母菌种群数量与时间的变化关系</w:t>
      </w:r>
      <w:r w:rsidRPr="00823800">
        <w:rPr>
          <w:rFonts w:hAnsi="宋体" w:cs="Times New Roman" w:hint="eastAsia"/>
        </w:rPr>
        <w:t>”</w:t>
      </w:r>
      <w:r w:rsidRPr="00823800">
        <w:rPr>
          <w:rFonts w:ascii="Times New Roman" w:hAnsi="Times New Roman" w:cs="Times New Roman" w:hint="eastAsia"/>
        </w:rPr>
        <w:t>。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 w:hint="eastAsia"/>
        </w:rPr>
        <w:t>实验材料、用具：菌种和无菌培养液、试管、血球计数板</w:t>
      </w:r>
      <w:r>
        <w:rPr>
          <w:rFonts w:ascii="Times New Roman" w:hAnsi="Times New Roman" w:cs="Times New Roman" w:hint="eastAsia"/>
        </w:rPr>
        <w:t>(</w:t>
      </w:r>
      <w:r w:rsidRPr="00823800">
        <w:rPr>
          <w:rFonts w:ascii="Times New Roman" w:hAnsi="Times New Roman" w:cs="Times New Roman"/>
        </w:rPr>
        <w:t>2mm</w:t>
      </w:r>
      <w:r w:rsidRPr="00823800">
        <w:rPr>
          <w:rFonts w:hAnsi="宋体" w:cs="Times New Roman"/>
        </w:rPr>
        <w:t>×</w:t>
      </w:r>
      <w:r w:rsidRPr="00823800">
        <w:rPr>
          <w:rFonts w:ascii="Times New Roman" w:hAnsi="Times New Roman" w:cs="Times New Roman"/>
        </w:rPr>
        <w:t>2mm</w:t>
      </w:r>
      <w:r w:rsidRPr="00823800">
        <w:rPr>
          <w:rFonts w:ascii="Times New Roman" w:hAnsi="Times New Roman" w:cs="Times New Roman"/>
        </w:rPr>
        <w:t>方格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、滴管、显微镜等。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酵母菌的显微计数方法：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血球计数板：是带有微小方格刻度的玻璃片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用于在显微镜下对微生物的计数。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将含有酵母菌的培养液滴在计数板上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计数一个方格内的酵母菌数量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再以此为根据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估算试管中的酵母菌总数。连续观察</w:t>
      </w:r>
      <w:r w:rsidRPr="00823800">
        <w:rPr>
          <w:rFonts w:ascii="Times New Roman" w:hAnsi="Times New Roman" w:cs="Times New Roman"/>
        </w:rPr>
        <w:t>7d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并记录每天的数值。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根据以上叙述回答下列问题：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根据所学知识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该课题的实验假设是：开始一段时间酵母菌呈</w:t>
      </w:r>
      <w:r w:rsidRPr="00823800">
        <w:rPr>
          <w:rFonts w:ascii="Times New Roman" w:hAnsi="Times New Roman" w:cs="Times New Roman"/>
        </w:rPr>
        <w:t>“J”</w:t>
      </w:r>
      <w:r w:rsidRPr="00823800">
        <w:rPr>
          <w:rFonts w:ascii="Times New Roman" w:hAnsi="Times New Roman" w:cs="Times New Roman"/>
        </w:rPr>
        <w:t>形增长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随着时间的推移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酵母菌呈</w:t>
      </w:r>
      <w:r w:rsidRPr="00823800">
        <w:rPr>
          <w:rFonts w:ascii="Times New Roman" w:hAnsi="Times New Roman" w:cs="Times New Roman"/>
        </w:rPr>
        <w:t>“S”</w:t>
      </w:r>
      <w:r w:rsidRPr="00823800">
        <w:rPr>
          <w:rFonts w:ascii="Times New Roman" w:hAnsi="Times New Roman" w:cs="Times New Roman"/>
        </w:rPr>
        <w:t>形增长。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本实验没有另设对照实验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原因是</w:t>
      </w:r>
      <w:r w:rsidRPr="00823800">
        <w:rPr>
          <w:rFonts w:ascii="Times New Roman" w:hAnsi="Times New Roman" w:cs="Times New Roman"/>
        </w:rPr>
        <w:t>__________</w:t>
      </w:r>
      <w:r w:rsidRPr="00823800">
        <w:rPr>
          <w:rFonts w:ascii="Times New Roman" w:hAnsi="Times New Roman" w:cs="Times New Roman"/>
        </w:rPr>
        <w:t>。该实验是否需要重复实验？</w:t>
      </w:r>
      <w:r w:rsidRPr="00823800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填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需要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或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不需要</w:t>
      </w:r>
      <w:r w:rsidRPr="00823800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。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在吸取培养液计数前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要轻轻振荡几次试管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原因是</w:t>
      </w:r>
      <w:r w:rsidRPr="00823800">
        <w:rPr>
          <w:rFonts w:ascii="Times New Roman" w:hAnsi="Times New Roman" w:cs="Times New Roman"/>
        </w:rPr>
        <w:t>______________________</w:t>
      </w:r>
      <w:r w:rsidRPr="00823800">
        <w:rPr>
          <w:rFonts w:ascii="Times New Roman" w:hAnsi="Times New Roman" w:cs="Times New Roman"/>
        </w:rPr>
        <w:t>。如果一个小方格内酵母菌过多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难以数清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应当采取的措施是</w:t>
      </w:r>
      <w:r w:rsidRPr="00823800">
        <w:rPr>
          <w:rFonts w:ascii="Times New Roman" w:hAnsi="Times New Roman" w:cs="Times New Roman"/>
        </w:rPr>
        <w:t>______________________</w:t>
      </w:r>
      <w:r w:rsidRPr="00823800">
        <w:rPr>
          <w:rFonts w:ascii="Times New Roman" w:hAnsi="Times New Roman" w:cs="Times New Roman"/>
        </w:rPr>
        <w:t>。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设计表格处理实验数据。</w:t>
      </w:r>
    </w:p>
    <w:p w:rsidR="000462CD" w:rsidRPr="00823800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</w:p>
    <w:tbl>
      <w:tblPr>
        <w:tblW w:w="47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36"/>
        <w:gridCol w:w="501"/>
        <w:gridCol w:w="501"/>
        <w:gridCol w:w="501"/>
        <w:gridCol w:w="501"/>
        <w:gridCol w:w="501"/>
        <w:gridCol w:w="501"/>
        <w:gridCol w:w="501"/>
      </w:tblGrid>
      <w:tr w:rsidR="000462CD" w:rsidRPr="00823800" w:rsidTr="00FA09CF"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时间次数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7</w:t>
            </w:r>
          </w:p>
        </w:tc>
      </w:tr>
      <w:tr w:rsidR="000462CD" w:rsidRPr="00823800" w:rsidTr="00FA09CF"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62CD" w:rsidRPr="00823800" w:rsidTr="00FA09CF"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62CD" w:rsidRPr="00823800" w:rsidTr="00FA09CF"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62CD" w:rsidTr="00FA09CF">
        <w:trPr>
          <w:jc w:val="center"/>
        </w:trPr>
        <w:tc>
          <w:tcPr>
            <w:tcW w:w="123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平均值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1" w:type="dxa"/>
            <w:shd w:val="clear" w:color="auto" w:fill="auto"/>
            <w:vAlign w:val="center"/>
          </w:tcPr>
          <w:p w:rsidR="000462CD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在用血球计数板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2mm</w:t>
      </w:r>
      <w:r w:rsidRPr="00823800">
        <w:rPr>
          <w:rFonts w:hAnsi="宋体" w:cs="Times New Roman"/>
        </w:rPr>
        <w:t>×</w:t>
      </w:r>
      <w:r w:rsidRPr="00823800">
        <w:rPr>
          <w:rFonts w:ascii="Times New Roman" w:hAnsi="Times New Roman" w:cs="Times New Roman"/>
        </w:rPr>
        <w:t>2mm</w:t>
      </w:r>
      <w:r w:rsidRPr="00823800">
        <w:rPr>
          <w:rFonts w:ascii="Times New Roman" w:hAnsi="Times New Roman" w:cs="Times New Roman"/>
        </w:rPr>
        <w:t>方格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对某一稀释</w:t>
      </w:r>
      <w:r w:rsidRPr="00823800">
        <w:rPr>
          <w:rFonts w:ascii="Times New Roman" w:hAnsi="Times New Roman" w:cs="Times New Roman"/>
        </w:rPr>
        <w:t>50</w:t>
      </w:r>
      <w:r w:rsidRPr="00823800">
        <w:rPr>
          <w:rFonts w:ascii="Times New Roman" w:hAnsi="Times New Roman" w:cs="Times New Roman"/>
        </w:rPr>
        <w:t>倍的样品进行计数时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发现在一个方格内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盖玻片下的培养液厚度为</w:t>
      </w:r>
      <w:r w:rsidRPr="00823800">
        <w:rPr>
          <w:rFonts w:ascii="Times New Roman" w:hAnsi="Times New Roman" w:cs="Times New Roman"/>
        </w:rPr>
        <w:t>0.1mm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酵母菌平均数为</w:t>
      </w:r>
      <w:r w:rsidRPr="00823800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据此估算</w:t>
      </w:r>
      <w:r w:rsidRPr="00823800">
        <w:rPr>
          <w:rFonts w:ascii="Times New Roman" w:hAnsi="Times New Roman" w:cs="Times New Roman"/>
        </w:rPr>
        <w:t>10mL</w:t>
      </w:r>
      <w:r w:rsidRPr="00823800">
        <w:rPr>
          <w:rFonts w:ascii="Times New Roman" w:hAnsi="Times New Roman" w:cs="Times New Roman"/>
        </w:rPr>
        <w:t>培养液中有酵母菌</w:t>
      </w:r>
      <w:r w:rsidRPr="00823800">
        <w:rPr>
          <w:rFonts w:ascii="Times New Roman" w:hAnsi="Times New Roman" w:cs="Times New Roman"/>
        </w:rPr>
        <w:t>__________</w:t>
      </w:r>
      <w:r w:rsidRPr="00823800">
        <w:rPr>
          <w:rFonts w:ascii="Times New Roman" w:hAnsi="Times New Roman" w:cs="Times New Roman"/>
        </w:rPr>
        <w:t>个。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在该实验的基础上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根据你对</w:t>
      </w:r>
      <w:r w:rsidRPr="00823800">
        <w:rPr>
          <w:rFonts w:ascii="Times New Roman" w:hAnsi="Times New Roman" w:cs="Times New Roman" w:hint="eastAsia"/>
        </w:rPr>
        <w:t>影响酵母菌种群生长的因素的推测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进一步确定一个研究实验的课题。</w:t>
      </w:r>
      <w:r w:rsidRPr="00823800">
        <w:rPr>
          <w:rFonts w:ascii="Times New Roman" w:hAnsi="Times New Roman" w:cs="Times New Roman"/>
        </w:rPr>
        <w:t>____________________</w:t>
      </w:r>
      <w:r w:rsidRPr="00823800">
        <w:rPr>
          <w:rFonts w:ascii="Times New Roman" w:hAnsi="Times New Roman" w:cs="Times New Roman"/>
        </w:rPr>
        <w:t>。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某小组进行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探究培养液中酵母菌种群数量的变化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实验时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同样实验条件下分别在</w:t>
      </w:r>
      <w:r w:rsidRPr="00823800">
        <w:rPr>
          <w:rFonts w:ascii="Times New Roman" w:hAnsi="Times New Roman" w:cs="Times New Roman"/>
        </w:rPr>
        <w:t>4</w:t>
      </w:r>
      <w:r w:rsidRPr="00823800">
        <w:rPr>
          <w:rFonts w:ascii="Times New Roman" w:hAnsi="Times New Roman" w:cs="Times New Roman"/>
        </w:rPr>
        <w:t>个试管中进行培养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如表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均获得了</w:t>
      </w:r>
      <w:r w:rsidRPr="00823800">
        <w:rPr>
          <w:rFonts w:ascii="Times New Roman" w:hAnsi="Times New Roman" w:cs="Times New Roman"/>
        </w:rPr>
        <w:t>“S”</w:t>
      </w:r>
      <w:r w:rsidRPr="00823800">
        <w:rPr>
          <w:rFonts w:ascii="Times New Roman" w:hAnsi="Times New Roman" w:cs="Times New Roman"/>
        </w:rPr>
        <w:t>形增长曲线。根据预测的实验结果从理论上分析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下列说法错误的是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单选</w:t>
      </w:r>
      <w:r>
        <w:rPr>
          <w:rFonts w:ascii="Times New Roman" w:hAnsi="Times New Roman" w:cs="Times New Roman"/>
        </w:rPr>
        <w:t>)</w:t>
      </w:r>
    </w:p>
    <w:tbl>
      <w:tblPr>
        <w:tblW w:w="4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58"/>
        <w:gridCol w:w="606"/>
        <w:gridCol w:w="606"/>
        <w:gridCol w:w="606"/>
        <w:gridCol w:w="606"/>
      </w:tblGrid>
      <w:tr w:rsidR="000462CD" w:rsidRPr="00823800" w:rsidTr="00FA09CF">
        <w:trPr>
          <w:jc w:val="center"/>
        </w:trPr>
        <w:tc>
          <w:tcPr>
            <w:tcW w:w="2158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试管号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hAnsi="宋体" w:cs="Times New Roman"/>
              </w:rPr>
              <w:t>Ⅰ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hAnsi="宋体" w:cs="Times New Roman"/>
              </w:rPr>
              <w:t>Ⅱ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hAnsi="宋体" w:cs="Times New Roman"/>
              </w:rPr>
              <w:t>Ⅲ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hAnsi="宋体" w:cs="Times New Roman"/>
              </w:rPr>
              <w:t>Ⅳ</w:t>
            </w:r>
          </w:p>
        </w:tc>
      </w:tr>
      <w:tr w:rsidR="000462CD" w:rsidRPr="00823800" w:rsidTr="00FA09CF">
        <w:trPr>
          <w:jc w:val="center"/>
        </w:trPr>
        <w:tc>
          <w:tcPr>
            <w:tcW w:w="2158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培养液体积</w:t>
            </w:r>
            <w:r>
              <w:rPr>
                <w:rFonts w:ascii="Times New Roman" w:hAnsi="Times New Roman" w:cs="Times New Roman"/>
              </w:rPr>
              <w:t>(</w:t>
            </w:r>
            <w:r w:rsidRPr="00823800">
              <w:rPr>
                <w:rFonts w:ascii="Times New Roman" w:hAnsi="Times New Roman" w:cs="Times New Roman"/>
              </w:rPr>
              <w:t>mL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5</w:t>
            </w:r>
          </w:p>
        </w:tc>
      </w:tr>
      <w:tr w:rsidR="000462CD" w:rsidTr="00FA09CF">
        <w:trPr>
          <w:jc w:val="center"/>
        </w:trPr>
        <w:tc>
          <w:tcPr>
            <w:tcW w:w="2158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起始酵母菌数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0462CD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10</w:t>
            </w:r>
          </w:p>
        </w:tc>
      </w:tr>
    </w:tbl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A.4</w:t>
      </w:r>
      <w:r w:rsidRPr="00823800">
        <w:rPr>
          <w:rFonts w:ascii="Times New Roman" w:hAnsi="Times New Roman" w:cs="Times New Roman"/>
        </w:rPr>
        <w:t>个试管内的种群在</w:t>
      </w:r>
      <w:r w:rsidRPr="00823800">
        <w:rPr>
          <w:rFonts w:ascii="Times New Roman" w:hAnsi="Times New Roman" w:cs="Times New Roman"/>
          <w:i/>
        </w:rPr>
        <w:t>K</w:t>
      </w:r>
      <w:r w:rsidRPr="00823800">
        <w:rPr>
          <w:rFonts w:ascii="Times New Roman" w:hAnsi="Times New Roman" w:cs="Times New Roman"/>
        </w:rPr>
        <w:t>/2</w:t>
      </w:r>
      <w:r w:rsidRPr="00823800">
        <w:rPr>
          <w:rFonts w:ascii="Times New Roman" w:hAnsi="Times New Roman" w:cs="Times New Roman"/>
        </w:rPr>
        <w:t>时增长最快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4</w:t>
      </w:r>
      <w:r w:rsidRPr="00823800">
        <w:rPr>
          <w:rFonts w:ascii="Times New Roman" w:hAnsi="Times New Roman" w:cs="Times New Roman"/>
        </w:rPr>
        <w:t>个试管内的种群达到</w:t>
      </w:r>
      <w:r w:rsidRPr="00823800">
        <w:rPr>
          <w:rFonts w:ascii="Times New Roman" w:hAnsi="Times New Roman" w:cs="Times New Roman"/>
          <w:i/>
        </w:rPr>
        <w:t>K</w:t>
      </w:r>
      <w:r w:rsidRPr="00823800">
        <w:rPr>
          <w:rFonts w:ascii="Times New Roman" w:hAnsi="Times New Roman" w:cs="Times New Roman"/>
        </w:rPr>
        <w:t>值的时间</w:t>
      </w:r>
      <w:r w:rsidRPr="00823800">
        <w:rPr>
          <w:rFonts w:hAnsi="宋体" w:cs="Times New Roman"/>
        </w:rPr>
        <w:t>Ⅳ</w:t>
      </w:r>
      <w:r w:rsidRPr="00823800">
        <w:rPr>
          <w:rFonts w:ascii="Times New Roman" w:hAnsi="Times New Roman" w:cs="Times New Roman"/>
        </w:rPr>
        <w:t>＝</w:t>
      </w:r>
      <w:r w:rsidRPr="00823800">
        <w:rPr>
          <w:rFonts w:hAnsi="宋体" w:cs="Times New Roman"/>
        </w:rPr>
        <w:t>Ⅰ</w:t>
      </w:r>
      <w:r w:rsidRPr="00823800">
        <w:rPr>
          <w:rFonts w:ascii="Times New Roman" w:hAnsi="Times New Roman" w:cs="Times New Roman"/>
        </w:rPr>
        <w:t>＞</w:t>
      </w:r>
      <w:r w:rsidRPr="00823800">
        <w:rPr>
          <w:rFonts w:hAnsi="宋体" w:cs="Times New Roman"/>
        </w:rPr>
        <w:t>Ⅱ</w:t>
      </w:r>
      <w:r w:rsidRPr="00823800">
        <w:rPr>
          <w:rFonts w:ascii="Times New Roman" w:hAnsi="Times New Roman" w:cs="Times New Roman"/>
        </w:rPr>
        <w:t>＝</w:t>
      </w:r>
      <w:r w:rsidRPr="00823800">
        <w:rPr>
          <w:rFonts w:hAnsi="宋体" w:cs="Times New Roman"/>
        </w:rPr>
        <w:t>Ⅲ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试管</w:t>
      </w:r>
      <w:r w:rsidRPr="00823800">
        <w:rPr>
          <w:rFonts w:hAnsi="宋体" w:cs="Times New Roman"/>
        </w:rPr>
        <w:t>Ⅲ</w:t>
      </w:r>
      <w:r w:rsidRPr="00823800">
        <w:rPr>
          <w:rFonts w:ascii="Times New Roman" w:hAnsi="Times New Roman" w:cs="Times New Roman"/>
        </w:rPr>
        <w:t>内种群的</w:t>
      </w:r>
      <w:r w:rsidRPr="00823800">
        <w:rPr>
          <w:rFonts w:ascii="Times New Roman" w:hAnsi="Times New Roman" w:cs="Times New Roman"/>
          <w:i/>
        </w:rPr>
        <w:t>K</w:t>
      </w:r>
      <w:r w:rsidRPr="00823800">
        <w:rPr>
          <w:rFonts w:ascii="Times New Roman" w:hAnsi="Times New Roman" w:cs="Times New Roman"/>
        </w:rPr>
        <w:t>值与试管</w:t>
      </w:r>
      <w:r w:rsidRPr="00823800">
        <w:rPr>
          <w:rFonts w:hAnsi="宋体" w:cs="Times New Roman"/>
        </w:rPr>
        <w:t>Ⅱ</w:t>
      </w:r>
      <w:r w:rsidRPr="00823800">
        <w:rPr>
          <w:rFonts w:ascii="Times New Roman" w:hAnsi="Times New Roman" w:cs="Times New Roman"/>
        </w:rPr>
        <w:t>不同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试管</w:t>
      </w:r>
      <w:r w:rsidRPr="00823800">
        <w:rPr>
          <w:rFonts w:hAnsi="宋体" w:cs="Times New Roman"/>
        </w:rPr>
        <w:t>Ⅳ</w:t>
      </w:r>
      <w:r w:rsidRPr="00823800">
        <w:rPr>
          <w:rFonts w:ascii="Times New Roman" w:hAnsi="Times New Roman" w:cs="Times New Roman"/>
        </w:rPr>
        <w:t>内的种群数量先于试管</w:t>
      </w:r>
      <w:r w:rsidRPr="00823800">
        <w:rPr>
          <w:rFonts w:hAnsi="宋体" w:cs="Times New Roman"/>
        </w:rPr>
        <w:t>Ⅱ</w:t>
      </w:r>
      <w:r w:rsidRPr="00823800">
        <w:rPr>
          <w:rFonts w:ascii="Times New Roman" w:hAnsi="Times New Roman" w:cs="Times New Roman"/>
        </w:rPr>
        <w:t>开始下降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四川绵阳测试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某研究小组的同学调查了野外某山坡上山腰处三个不同地点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</w:rPr>
        <w:t>的植物群落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并测量了三个地点的土壤特征等环境因素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结果见表。请根据所得数据回答问题。</w:t>
      </w:r>
    </w:p>
    <w:tbl>
      <w:tblPr>
        <w:tblW w:w="8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05"/>
        <w:gridCol w:w="1021"/>
        <w:gridCol w:w="1009"/>
        <w:gridCol w:w="1137"/>
        <w:gridCol w:w="1205"/>
        <w:gridCol w:w="1021"/>
        <w:gridCol w:w="1009"/>
        <w:gridCol w:w="1009"/>
      </w:tblGrid>
      <w:tr w:rsidR="000462CD" w:rsidRPr="00823800" w:rsidTr="00FA09CF">
        <w:trPr>
          <w:jc w:val="center"/>
        </w:trPr>
        <w:tc>
          <w:tcPr>
            <w:tcW w:w="1205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植物种类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地点</w:t>
            </w:r>
            <w:r w:rsidRPr="00823800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地点</w:t>
            </w:r>
            <w:r w:rsidRPr="00823800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地点</w:t>
            </w:r>
            <w:r w:rsidRPr="00823800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非生物因素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地点</w:t>
            </w:r>
            <w:r w:rsidRPr="00823800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地点</w:t>
            </w:r>
            <w:r w:rsidRPr="00823800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地点</w:t>
            </w:r>
            <w:r w:rsidRPr="00823800">
              <w:rPr>
                <w:rFonts w:ascii="Times New Roman" w:hAnsi="Times New Roman" w:cs="Times New Roman"/>
              </w:rPr>
              <w:t>C</w:t>
            </w:r>
          </w:p>
        </w:tc>
      </w:tr>
      <w:tr w:rsidR="000462CD" w:rsidRPr="00823800" w:rsidTr="00FA09CF">
        <w:trPr>
          <w:jc w:val="center"/>
        </w:trPr>
        <w:tc>
          <w:tcPr>
            <w:tcW w:w="1205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草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风速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低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高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高</w:t>
            </w:r>
          </w:p>
        </w:tc>
      </w:tr>
      <w:tr w:rsidR="000462CD" w:rsidRPr="00823800" w:rsidTr="00FA09CF">
        <w:trPr>
          <w:jc w:val="center"/>
        </w:trPr>
        <w:tc>
          <w:tcPr>
            <w:tcW w:w="1205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蕨类植物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距地面</w:t>
            </w:r>
            <w:r w:rsidRPr="00823800">
              <w:rPr>
                <w:rFonts w:ascii="Times New Roman" w:hAnsi="Times New Roman" w:cs="Times New Roman"/>
              </w:rPr>
              <w:t>1.5m</w:t>
            </w:r>
            <w:r w:rsidRPr="00823800">
              <w:rPr>
                <w:rFonts w:ascii="Times New Roman" w:hAnsi="Times New Roman" w:cs="Times New Roman"/>
              </w:rPr>
              <w:t>的光强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低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中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高</w:t>
            </w:r>
          </w:p>
        </w:tc>
      </w:tr>
      <w:tr w:rsidR="000462CD" w:rsidRPr="00823800" w:rsidTr="00FA09CF">
        <w:trPr>
          <w:jc w:val="center"/>
        </w:trPr>
        <w:tc>
          <w:tcPr>
            <w:tcW w:w="1205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灌木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土壤湿度</w:t>
            </w:r>
            <w:r w:rsidRPr="00823800">
              <w:rPr>
                <w:rFonts w:ascii="Times New Roman" w:hAnsi="Times New Roman" w:cs="Times New Roman"/>
              </w:rPr>
              <w:t>/%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15</w:t>
            </w:r>
          </w:p>
        </w:tc>
      </w:tr>
      <w:tr w:rsidR="000462CD" w:rsidRPr="00823800" w:rsidTr="00FA09CF">
        <w:trPr>
          <w:jc w:val="center"/>
        </w:trPr>
        <w:tc>
          <w:tcPr>
            <w:tcW w:w="1205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松树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土壤的有机物</w:t>
            </w:r>
            <w:r w:rsidRPr="00823800">
              <w:rPr>
                <w:rFonts w:ascii="Times New Roman" w:hAnsi="Times New Roman" w:cs="Times New Roman"/>
              </w:rPr>
              <w:t>/%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6.5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2.5</w:t>
            </w:r>
          </w:p>
        </w:tc>
      </w:tr>
      <w:tr w:rsidR="000462CD" w:rsidRPr="00823800" w:rsidTr="00FA09CF">
        <w:trPr>
          <w:jc w:val="center"/>
        </w:trPr>
        <w:tc>
          <w:tcPr>
            <w:tcW w:w="1205" w:type="dxa"/>
            <w:vMerge w:val="restart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落叶树</w:t>
            </w:r>
          </w:p>
        </w:tc>
        <w:tc>
          <w:tcPr>
            <w:tcW w:w="1021" w:type="dxa"/>
            <w:vMerge w:val="restart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09" w:type="dxa"/>
            <w:vMerge w:val="restart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7" w:type="dxa"/>
            <w:vMerge w:val="restart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土壤深度</w:t>
            </w:r>
            <w:r w:rsidRPr="00823800">
              <w:rPr>
                <w:rFonts w:ascii="Times New Roman" w:hAnsi="Times New Roman" w:cs="Times New Roman"/>
              </w:rPr>
              <w:t>/cm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＞</w:t>
            </w:r>
            <w:r w:rsidRPr="00823800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hAnsi="宋体" w:cs="Times New Roman"/>
              </w:rPr>
              <w:t>≈</w:t>
            </w:r>
            <w:r w:rsidRPr="0082380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＜</w:t>
            </w:r>
            <w:r w:rsidRPr="00823800">
              <w:rPr>
                <w:rFonts w:ascii="Times New Roman" w:hAnsi="Times New Roman" w:cs="Times New Roman"/>
              </w:rPr>
              <w:t>15</w:t>
            </w:r>
          </w:p>
        </w:tc>
      </w:tr>
      <w:tr w:rsidR="000462CD" w:rsidRPr="00823800" w:rsidTr="00FA09CF">
        <w:trPr>
          <w:jc w:val="center"/>
        </w:trPr>
        <w:tc>
          <w:tcPr>
            <w:tcW w:w="1205" w:type="dxa"/>
            <w:vMerge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vMerge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vMerge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vMerge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土壤含氮量</w:t>
            </w:r>
            <w:r w:rsidRPr="00823800">
              <w:rPr>
                <w:rFonts w:ascii="Times New Roman" w:hAnsi="Times New Roman" w:cs="Times New Roman"/>
              </w:rPr>
              <w:t>/mg·kg</w:t>
            </w:r>
            <w:r w:rsidRPr="00823800">
              <w:rPr>
                <w:rFonts w:ascii="Times New Roman" w:hAnsi="Times New Roman" w:cs="Times New Roman"/>
                <w:vertAlign w:val="superscript"/>
              </w:rPr>
              <w:t>﹣</w:t>
            </w:r>
            <w:r w:rsidRPr="00823800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9.4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0462CD" w:rsidRPr="00823800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0462CD" w:rsidRDefault="000462CD" w:rsidP="00FA09C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2.4</w:t>
            </w:r>
          </w:p>
        </w:tc>
      </w:tr>
    </w:tbl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根据调查结果判断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物种丰富度最大的是地点</w:t>
      </w:r>
      <w:r w:rsidRPr="00823800">
        <w:rPr>
          <w:rFonts w:ascii="Times New Roman" w:hAnsi="Times New Roman" w:cs="Times New Roman"/>
        </w:rPr>
        <w:t>__________</w:t>
      </w:r>
      <w:r w:rsidRPr="00823800">
        <w:rPr>
          <w:rFonts w:ascii="Times New Roman" w:hAnsi="Times New Roman" w:cs="Times New Roman"/>
        </w:rPr>
        <w:t>处的植物群落。地点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处草、蕨类植物、灌木、松树以及落叶树都有分布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体现了群落结构的</w:t>
      </w:r>
      <w:r w:rsidRPr="00823800">
        <w:rPr>
          <w:rFonts w:ascii="Times New Roman" w:hAnsi="Times New Roman" w:cs="Times New Roman"/>
        </w:rPr>
        <w:t>__________</w:t>
      </w:r>
      <w:r w:rsidRPr="00823800">
        <w:rPr>
          <w:rFonts w:ascii="Times New Roman" w:hAnsi="Times New Roman" w:cs="Times New Roman"/>
        </w:rPr>
        <w:t>现象。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区域可看成一个生态系统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除了表中列举的以外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生态系统的组成成分还应该包括</w:t>
      </w:r>
      <w:r w:rsidRPr="00823800">
        <w:rPr>
          <w:rFonts w:ascii="Times New Roman" w:hAnsi="Times New Roman" w:cs="Times New Roman"/>
        </w:rPr>
        <w:t>__________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__________</w:t>
      </w:r>
      <w:r w:rsidRPr="00823800">
        <w:rPr>
          <w:rFonts w:ascii="Times New Roman" w:hAnsi="Times New Roman" w:cs="Times New Roman"/>
        </w:rPr>
        <w:t>。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如果遭遇山火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山坡的植被被彻底烧光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则原地点将发生的群落演替类型属于</w:t>
      </w:r>
      <w:r w:rsidRPr="00823800">
        <w:rPr>
          <w:rFonts w:ascii="Times New Roman" w:hAnsi="Times New Roman" w:cs="Times New Roman"/>
        </w:rPr>
        <w:t>__________</w:t>
      </w:r>
      <w:r w:rsidRPr="00823800">
        <w:rPr>
          <w:rFonts w:ascii="Times New Roman" w:hAnsi="Times New Roman" w:cs="Times New Roman"/>
        </w:rPr>
        <w:t>演替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演替将向</w:t>
      </w:r>
      <w:r w:rsidRPr="00823800">
        <w:rPr>
          <w:rFonts w:ascii="Times New Roman" w:hAnsi="Times New Roman" w:cs="Times New Roman"/>
        </w:rPr>
        <w:t>____________________________</w:t>
      </w:r>
      <w:r w:rsidRPr="00823800">
        <w:rPr>
          <w:rFonts w:ascii="Times New Roman" w:hAnsi="Times New Roman" w:cs="Times New Roman"/>
        </w:rPr>
        <w:t>方向发展。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如果地点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</w:rPr>
        <w:t>处的光照条件同等充足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则能更有效地利用太阳光能的是地点</w:t>
      </w:r>
      <w:r w:rsidRPr="00823800">
        <w:rPr>
          <w:rFonts w:ascii="Times New Roman" w:hAnsi="Times New Roman" w:cs="Times New Roman"/>
        </w:rPr>
        <w:t>__________</w:t>
      </w:r>
      <w:r w:rsidRPr="00823800">
        <w:rPr>
          <w:rFonts w:ascii="Times New Roman" w:hAnsi="Times New Roman" w:cs="Times New Roman"/>
        </w:rPr>
        <w:t>处的植物群落。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土壤中的有机质经过</w:t>
      </w:r>
      <w:r w:rsidRPr="00823800">
        <w:rPr>
          <w:rFonts w:ascii="Times New Roman" w:hAnsi="Times New Roman" w:cs="Times New Roman"/>
        </w:rPr>
        <w:t>__________</w:t>
      </w:r>
      <w:r w:rsidRPr="00823800">
        <w:rPr>
          <w:rFonts w:ascii="Times New Roman" w:hAnsi="Times New Roman" w:cs="Times New Roman"/>
        </w:rPr>
        <w:t>才能被植物吸收利用。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湖南卷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某林场有一片约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公顷的马尾松与石栎混交次生林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群落内马尾松、石栎两个种群的空间分布均为随机分布。为了解群落演替过程中马尾松和石栎种群密度的变化特征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某研究小组在该混交次生林中选取</w:t>
      </w:r>
      <w:r w:rsidRPr="00823800">
        <w:rPr>
          <w:rFonts w:ascii="Times New Roman" w:hAnsi="Times New Roman" w:cs="Times New Roman"/>
        </w:rPr>
        <w:t>5</w:t>
      </w:r>
      <w:r w:rsidRPr="00823800">
        <w:rPr>
          <w:rFonts w:ascii="Times New Roman" w:hAnsi="Times New Roman" w:cs="Times New Roman"/>
        </w:rPr>
        <w:t>个固定样方进行观测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每个样方的面积为</w:t>
      </w:r>
      <w:r w:rsidRPr="00823800">
        <w:rPr>
          <w:rFonts w:ascii="Times New Roman" w:hAnsi="Times New Roman" w:cs="Times New Roman"/>
        </w:rPr>
        <w:t>0.04</w:t>
      </w:r>
      <w:r w:rsidRPr="00823800">
        <w:rPr>
          <w:rFonts w:ascii="Times New Roman" w:hAnsi="Times New Roman" w:cs="Times New Roman"/>
        </w:rPr>
        <w:t>公顷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某一时期的观测结果如表所示。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0462CD" w:rsidRPr="00823800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>
            <wp:extent cx="5334000" cy="2255838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2255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eastAsia="楷体_GB2312" w:hAnsi="Times New Roman" w:cs="Times New Roman"/>
        </w:rPr>
        <w:t>注：同一树种的树高与年龄存在一定程度的正相关性；两树种在幼年期时的高度基本一致。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回答下列问题：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调查植物种群密度取样的关键是</w:t>
      </w:r>
      <w:r w:rsidRPr="00823800">
        <w:rPr>
          <w:rFonts w:ascii="Times New Roman" w:hAnsi="Times New Roman" w:cs="Times New Roman"/>
        </w:rPr>
        <w:t>________</w:t>
      </w:r>
      <w:r w:rsidRPr="00823800">
        <w:rPr>
          <w:rFonts w:ascii="Times New Roman" w:hAnsi="Times New Roman" w:cs="Times New Roman"/>
        </w:rPr>
        <w:t>；根据表中调查数据计算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马尾松种群密度为</w:t>
      </w:r>
      <w:r w:rsidRPr="00823800">
        <w:rPr>
          <w:rFonts w:ascii="Times New Roman" w:hAnsi="Times New Roman" w:cs="Times New Roman"/>
        </w:rPr>
        <w:t>________________________________________________________________________</w:t>
      </w:r>
      <w:r w:rsidRPr="00823800">
        <w:rPr>
          <w:rFonts w:ascii="Times New Roman" w:hAnsi="Times New Roman" w:cs="Times New Roman"/>
        </w:rPr>
        <w:t>。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该群落中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马尾松和石栎之间的种间关系是</w:t>
      </w:r>
      <w:r w:rsidRPr="00823800">
        <w:rPr>
          <w:rFonts w:ascii="Times New Roman" w:hAnsi="Times New Roman" w:cs="Times New Roman"/>
        </w:rPr>
        <w:t>______</w:t>
      </w:r>
      <w:r w:rsidRPr="00823800">
        <w:rPr>
          <w:rFonts w:ascii="Times New Roman" w:hAnsi="Times New Roman" w:cs="Times New Roman" w:hint="eastAsia"/>
        </w:rPr>
        <w:t>__</w:t>
      </w:r>
      <w:r w:rsidRPr="00823800">
        <w:rPr>
          <w:rFonts w:ascii="Times New Roman" w:hAnsi="Times New Roman" w:cs="Times New Roman"/>
        </w:rPr>
        <w:t>。马尾松是喜光的阳生树种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石栎是耐阴树种。根据表中数据和树种的特性预测该次生林数十年后优势树种是</w:t>
      </w:r>
      <w:r w:rsidRPr="00823800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理由是</w:t>
      </w:r>
      <w:r w:rsidRPr="00823800">
        <w:rPr>
          <w:rFonts w:ascii="Times New Roman" w:hAnsi="Times New Roman" w:cs="Times New Roman"/>
        </w:rPr>
        <w:t>__________________________________________________________________</w:t>
      </w:r>
      <w:r w:rsidRPr="00823800">
        <w:rPr>
          <w:rFonts w:ascii="Times New Roman" w:hAnsi="Times New Roman" w:cs="Times New Roman"/>
        </w:rPr>
        <w:t>。</w:t>
      </w:r>
    </w:p>
    <w:p w:rsidR="000462CD" w:rsidRDefault="000462CD" w:rsidP="000462CD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3836DB" w:rsidRPr="000462CD" w:rsidRDefault="003836DB">
      <w:bookmarkStart w:id="0" w:name="_GoBack"/>
      <w:bookmarkEnd w:id="0"/>
    </w:p>
    <w:sectPr w:rsidR="003836DB" w:rsidRPr="000462CD" w:rsidSect="00AA1105">
      <w:head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020B" w:rsidRDefault="007E020B" w:rsidP="007E020B">
      <w:r>
        <w:separator/>
      </w:r>
    </w:p>
  </w:endnote>
  <w:endnote w:type="continuationSeparator" w:id="1">
    <w:p w:rsidR="007E020B" w:rsidRDefault="007E020B" w:rsidP="007E0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020B" w:rsidRDefault="007E020B" w:rsidP="007E020B">
      <w:r>
        <w:separator/>
      </w:r>
    </w:p>
  </w:footnote>
  <w:footnote w:type="continuationSeparator" w:id="1">
    <w:p w:rsidR="007E020B" w:rsidRDefault="007E020B" w:rsidP="007E02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020B" w:rsidRPr="007E020B" w:rsidRDefault="007E020B" w:rsidP="007E020B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62CD"/>
    <w:rsid w:val="000462CD"/>
    <w:rsid w:val="003836DB"/>
    <w:rsid w:val="007E020B"/>
    <w:rsid w:val="00AA11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2CD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462C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0462C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0462CD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0462CD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0462CD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0462CD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7E02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7E020B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7E02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7E020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2CD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462C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0462C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0462CD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0462CD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0462CD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0462C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549</Words>
  <Characters>3131</Characters>
  <Application>Microsoft Office Word</Application>
  <DocSecurity>0</DocSecurity>
  <Lines>26</Lines>
  <Paragraphs>7</Paragraphs>
  <ScaleCrop>false</ScaleCrop>
  <Company>微软中国</Company>
  <LinksUpToDate>false</LinksUpToDate>
  <CharactersWithSpaces>3673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2021-07-01T09:17:00Z</dcterms:created>
  <dcterms:modified xsi:type="dcterms:W3CDTF">2021-09-03T11:03:00Z</dcterms:modified>
</cp:coreProperties>
</file>